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4D" w:rsidRPr="00B36A89" w:rsidRDefault="00CA5D1F" w:rsidP="0060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направлениях и результатах научной (научно-исследовательской) деятельности и научно-исследовательской баз</w:t>
      </w:r>
      <w:r w:rsidR="00F7214D"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522F3"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ее осуществления</w:t>
      </w:r>
    </w:p>
    <w:p w:rsidR="00F7214D" w:rsidRPr="00B36A89" w:rsidRDefault="00F7214D" w:rsidP="00B5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370" w:rsidRPr="00B36A89" w:rsidRDefault="00161370" w:rsidP="00FA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СПГХПА им. А. Л.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Штиглица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ведущих в стране школ по подготовке высококвалифицированных специалистов в области дизайна, прикладного и монументального искусства, с мощными художественными традициями, высочайшим профессионализмом, европейской известностью.</w:t>
      </w:r>
    </w:p>
    <w:p w:rsidR="0066761F" w:rsidRPr="00B36A89" w:rsidRDefault="00CE2B4F" w:rsidP="00667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Научно-исследовательская деятельность академии </w:t>
      </w:r>
      <w:r w:rsidR="002446F3" w:rsidRPr="00B3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реализуется в </w:t>
      </w:r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 и опытно-конструкторских работ</w:t>
      </w:r>
      <w:r w:rsidR="002446F3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научно-исследовательск</w:t>
      </w:r>
      <w:r w:rsidR="002446F3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446F3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молодых ученых,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</w:t>
      </w:r>
      <w:r w:rsidR="002446F3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FA5D51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2446F3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46F3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через </w:t>
      </w:r>
      <w:r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поддержку необходимой инфраструктуры и материально-технической базы, обеспечивающих качественный научно-образовательный процесс</w:t>
      </w:r>
      <w:r w:rsidR="00321971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D51" w:rsidRPr="00B36A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5D51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направления, сложившиеся в академии, формируются на основе НИР и </w:t>
      </w:r>
      <w:proofErr w:type="gramStart"/>
      <w:r w:rsidR="00FA5D51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="00FA5D51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выполняемых на выпускающих и обеспечивающих кафедрах. В академии НИР и </w:t>
      </w:r>
      <w:proofErr w:type="gramStart"/>
      <w:r w:rsidR="00FA5D51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="00FA5D51" w:rsidRPr="00B3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под руководством ученых, которые являются докторами наук и профессорами, кандидатами наук и доцентами. </w:t>
      </w:r>
      <w:proofErr w:type="gramStart"/>
      <w:r w:rsidR="0066761F" w:rsidRPr="00B36A89">
        <w:rPr>
          <w:rFonts w:ascii="Times New Roman" w:eastAsia="Times New Roman" w:hAnsi="Times New Roman" w:cs="Times New Roman"/>
          <w:sz w:val="28"/>
          <w:szCs w:val="28"/>
        </w:rPr>
        <w:t xml:space="preserve">Согласно краткой характеристики кадрового потенциала СПГХПА им. А.Л. </w:t>
      </w:r>
      <w:proofErr w:type="spellStart"/>
      <w:r w:rsidR="0066761F" w:rsidRPr="00B36A89">
        <w:rPr>
          <w:rFonts w:ascii="Times New Roman" w:eastAsia="Times New Roman" w:hAnsi="Times New Roman" w:cs="Times New Roman"/>
          <w:sz w:val="28"/>
          <w:szCs w:val="28"/>
        </w:rPr>
        <w:t>Штиглица</w:t>
      </w:r>
      <w:proofErr w:type="spellEnd"/>
      <w:r w:rsidR="0066761F" w:rsidRPr="00B36A89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качественный состав преподавателей академии следующий: в настоящее время к образовательному процессу привлечены 234 преподавателя, из них:</w:t>
      </w:r>
      <w:proofErr w:type="gramEnd"/>
    </w:p>
    <w:p w:rsidR="0066761F" w:rsidRPr="00B36A89" w:rsidRDefault="0066761F" w:rsidP="00667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-всего, имеющих ученую степень и ученое звание, – 161 чел. (61 ,1%), </w:t>
      </w:r>
    </w:p>
    <w:p w:rsidR="0066761F" w:rsidRPr="00B36A89" w:rsidRDefault="0066761F" w:rsidP="006676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-докторов наук, профессоров – 59 чел. (25%);</w:t>
      </w:r>
    </w:p>
    <w:p w:rsidR="0066761F" w:rsidRPr="00B36A89" w:rsidRDefault="0066761F" w:rsidP="0066761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-кандидатов наук, доцентов – 102 чел. (42,6%). </w:t>
      </w:r>
    </w:p>
    <w:p w:rsidR="00FA5D51" w:rsidRPr="00B36A89" w:rsidRDefault="00FA5D51" w:rsidP="00FA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41" w:rsidRPr="00B36A89" w:rsidRDefault="007020B5" w:rsidP="00E9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97241"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аучные направления СПГХПА им. А.Л. </w:t>
      </w:r>
      <w:proofErr w:type="spellStart"/>
      <w:r w:rsidR="00E97241"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Штиглица</w:t>
      </w:r>
      <w:proofErr w:type="spellEnd"/>
      <w:r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 которым ведутся исследования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профессорско-преподавательским составом, аспирантами и студентами</w:t>
      </w:r>
      <w:r w:rsidR="00E97241"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4F56" w:rsidRPr="00B36A89" w:rsidRDefault="004A4F56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AC8" w:rsidRPr="00B36A89" w:rsidRDefault="00AB0AC8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A89">
        <w:rPr>
          <w:rFonts w:ascii="Times New Roman" w:hAnsi="Times New Roman" w:cs="Times New Roman"/>
          <w:b/>
          <w:i/>
          <w:sz w:val="28"/>
          <w:szCs w:val="28"/>
        </w:rPr>
        <w:t>Гуманитарные науки</w:t>
      </w:r>
      <w:r w:rsidR="004A4F56" w:rsidRPr="00B36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4F56" w:rsidRPr="00B36A89" w:rsidRDefault="004A4F56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4F56" w:rsidRPr="00B36A89" w:rsidRDefault="004A4F56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89">
        <w:rPr>
          <w:rFonts w:ascii="Times New Roman" w:hAnsi="Times New Roman" w:cs="Times New Roman"/>
          <w:i/>
          <w:sz w:val="28"/>
          <w:szCs w:val="28"/>
        </w:rPr>
        <w:t>Искусствоведение:</w:t>
      </w:r>
    </w:p>
    <w:p w:rsidR="004A4F56" w:rsidRPr="00B36A89" w:rsidRDefault="004A4F56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>- Архитектура</w:t>
      </w:r>
    </w:p>
    <w:p w:rsidR="004A4F56" w:rsidRPr="00B36A89" w:rsidRDefault="004A4F56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>- Искусство</w:t>
      </w:r>
    </w:p>
    <w:p w:rsidR="004A4F56" w:rsidRPr="00B36A89" w:rsidRDefault="004A4F56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89">
        <w:rPr>
          <w:rFonts w:ascii="Times New Roman" w:hAnsi="Times New Roman" w:cs="Times New Roman"/>
          <w:i/>
          <w:sz w:val="28"/>
          <w:szCs w:val="28"/>
        </w:rPr>
        <w:t>Прочие гуманитарные науки:</w:t>
      </w:r>
    </w:p>
    <w:p w:rsidR="004A4F56" w:rsidRPr="00B36A89" w:rsidRDefault="004A4F56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 xml:space="preserve">- Междисциплинарные </w:t>
      </w:r>
      <w:r w:rsidRPr="00B36A89">
        <w:rPr>
          <w:rFonts w:ascii="Times New Roman" w:hAnsi="Times New Roman" w:cs="Times New Roman"/>
          <w:sz w:val="28"/>
          <w:szCs w:val="28"/>
        </w:rPr>
        <w:t>исследования в области гуманитарных наук</w:t>
      </w:r>
    </w:p>
    <w:p w:rsidR="00FD6B9B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89">
        <w:rPr>
          <w:rFonts w:ascii="Times New Roman" w:hAnsi="Times New Roman" w:cs="Times New Roman"/>
          <w:i/>
          <w:sz w:val="28"/>
          <w:szCs w:val="28"/>
        </w:rPr>
        <w:t>История и археология:</w:t>
      </w:r>
    </w:p>
    <w:p w:rsidR="00FD6B9B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>- История и философия науки</w:t>
      </w:r>
    </w:p>
    <w:p w:rsidR="00FD6B9B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>- История</w:t>
      </w:r>
    </w:p>
    <w:p w:rsidR="00FD6B9B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89">
        <w:rPr>
          <w:rFonts w:ascii="Times New Roman" w:hAnsi="Times New Roman" w:cs="Times New Roman"/>
          <w:i/>
          <w:sz w:val="28"/>
          <w:szCs w:val="28"/>
        </w:rPr>
        <w:t>Гуманитарные науки:</w:t>
      </w:r>
    </w:p>
    <w:p w:rsidR="008F3F39" w:rsidRPr="00B36A89" w:rsidRDefault="00FD6B9B" w:rsidP="008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>- Литература</w:t>
      </w:r>
    </w:p>
    <w:p w:rsidR="00FD6B9B" w:rsidRPr="00B36A89" w:rsidRDefault="008F3F39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89">
        <w:rPr>
          <w:rFonts w:ascii="Times New Roman" w:hAnsi="Times New Roman" w:cs="Times New Roman"/>
          <w:i/>
          <w:sz w:val="28"/>
          <w:szCs w:val="28"/>
        </w:rPr>
        <w:t>Философия, этика, религиоведение:</w:t>
      </w:r>
    </w:p>
    <w:p w:rsidR="008F3F39" w:rsidRPr="00B36A89" w:rsidRDefault="008F3F39" w:rsidP="008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 xml:space="preserve">- </w:t>
      </w:r>
      <w:r w:rsidRPr="00B36A89">
        <w:rPr>
          <w:rFonts w:ascii="Times New Roman" w:hAnsi="Times New Roman" w:cs="Times New Roman"/>
          <w:sz w:val="28"/>
          <w:szCs w:val="28"/>
        </w:rPr>
        <w:t>Религиоведение</w:t>
      </w:r>
    </w:p>
    <w:p w:rsidR="008F3F39" w:rsidRPr="00B36A89" w:rsidRDefault="008F3F39" w:rsidP="008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6A89">
        <w:rPr>
          <w:rFonts w:ascii="Times New Roman" w:hAnsi="Times New Roman" w:cs="Times New Roman"/>
          <w:sz w:val="28"/>
          <w:szCs w:val="28"/>
        </w:rPr>
        <w:t>Философия</w:t>
      </w:r>
    </w:p>
    <w:p w:rsidR="008F3F39" w:rsidRPr="00B36A89" w:rsidRDefault="008F3F39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9B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6A89">
        <w:rPr>
          <w:rFonts w:ascii="Times New Roman" w:hAnsi="Times New Roman" w:cs="Times New Roman"/>
          <w:b/>
          <w:i/>
          <w:sz w:val="28"/>
          <w:szCs w:val="28"/>
        </w:rPr>
        <w:t>Социальные науки:</w:t>
      </w:r>
    </w:p>
    <w:p w:rsidR="004A4F56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89">
        <w:rPr>
          <w:rFonts w:ascii="Times New Roman" w:hAnsi="Times New Roman" w:cs="Times New Roman"/>
          <w:i/>
          <w:sz w:val="28"/>
          <w:szCs w:val="28"/>
        </w:rPr>
        <w:t>СМИ и массовые коммуникации:</w:t>
      </w:r>
    </w:p>
    <w:p w:rsidR="00FD6B9B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 xml:space="preserve">- Теория информации </w:t>
      </w:r>
      <w:r w:rsidRPr="00B36A89">
        <w:rPr>
          <w:rFonts w:ascii="Times New Roman" w:hAnsi="Times New Roman" w:cs="Times New Roman"/>
          <w:sz w:val="28"/>
          <w:szCs w:val="28"/>
        </w:rPr>
        <w:t>и библиотековедение</w:t>
      </w:r>
    </w:p>
    <w:p w:rsidR="00FD6B9B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89">
        <w:rPr>
          <w:rFonts w:ascii="Times New Roman" w:hAnsi="Times New Roman" w:cs="Times New Roman"/>
          <w:i/>
          <w:sz w:val="28"/>
          <w:szCs w:val="28"/>
        </w:rPr>
        <w:t>Прочие социальные науки:</w:t>
      </w:r>
    </w:p>
    <w:p w:rsidR="00FD6B9B" w:rsidRPr="00B36A89" w:rsidRDefault="00FD6B9B" w:rsidP="00E97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89">
        <w:rPr>
          <w:rFonts w:ascii="Times New Roman" w:hAnsi="Times New Roman" w:cs="Times New Roman"/>
          <w:sz w:val="28"/>
          <w:szCs w:val="28"/>
        </w:rPr>
        <w:t>-Культурология</w:t>
      </w:r>
    </w:p>
    <w:p w:rsidR="004A4F56" w:rsidRPr="00B36A89" w:rsidRDefault="004A4F56" w:rsidP="00E9724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97241" w:rsidRPr="00B36A89" w:rsidRDefault="00E97241" w:rsidP="00E97241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EC" w:rsidRPr="00B36A89" w:rsidRDefault="009020EC" w:rsidP="0032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Сотрудники СПГХПА им. А. Л.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Штиглица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имеют </w:t>
      </w:r>
      <w:r w:rsidRPr="00B36A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опыт</w:t>
      </w: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выполнения научных исследований в рамках задания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Федерации, Комитета по науке и высшей школы Правительства Санкт-Петербурга, а также в рамках научных тем, субсидируемых за счет государственной поддержки культуры и искусств (2013-2015гг.) в соответствии с Указом 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постановления Правительства Российской Федерации от 30.05.2013 г. № 453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 xml:space="preserve">НИР по заказу </w:t>
      </w:r>
      <w:proofErr w:type="spellStart"/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 xml:space="preserve"> РФ и проекты по контракту с администрацией субъекта Федерации за последние 5 лет составил 23911,9 тыс. руб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2B4F" w:rsidRPr="00B36A89">
        <w:rPr>
          <w:rFonts w:ascii="Times New Roman" w:eastAsia="Times New Roman" w:hAnsi="Times New Roman" w:cs="Times New Roman"/>
          <w:sz w:val="28"/>
          <w:szCs w:val="28"/>
        </w:rPr>
        <w:t>Проведение научно-исследовательских и опытно-конструкто</w:t>
      </w:r>
      <w:r w:rsidR="00321971" w:rsidRPr="00B36A89">
        <w:rPr>
          <w:rFonts w:ascii="Times New Roman" w:eastAsia="Times New Roman" w:hAnsi="Times New Roman" w:cs="Times New Roman"/>
          <w:sz w:val="28"/>
          <w:szCs w:val="28"/>
        </w:rPr>
        <w:t xml:space="preserve">рских </w:t>
      </w:r>
      <w:r w:rsidR="00CE2B4F" w:rsidRPr="00B36A89">
        <w:rPr>
          <w:rFonts w:ascii="Times New Roman" w:eastAsia="Times New Roman" w:hAnsi="Times New Roman" w:cs="Times New Roman"/>
          <w:sz w:val="28"/>
          <w:szCs w:val="28"/>
        </w:rPr>
        <w:t xml:space="preserve">работ финансируется также по хоздоговорам и из собственных средств </w:t>
      </w:r>
      <w:r w:rsidR="00321971" w:rsidRPr="00B36A89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="00CE2B4F" w:rsidRPr="00B36A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971"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Результаты НИР профессорско-преподавательского состава внедряются в учебный процесс и образовательные учреждения региона. Профессорско-преподавательский состав принимает активное участие в научных конференциях, круглых столах, проводимых в вузе и за его пределами, публикуют материалы исследований в статьях и монографиях.</w:t>
      </w:r>
    </w:p>
    <w:p w:rsidR="00CE2B4F" w:rsidRPr="00B36A89" w:rsidRDefault="00CE2B4F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>Научные темы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, разрабатываемые профессорско-преподавательским составом</w:t>
      </w:r>
      <w:r w:rsidR="007020B5" w:rsidRPr="00B36A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аспирантами и </w:t>
      </w:r>
      <w:r w:rsidR="007020B5" w:rsidRPr="00B36A89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, зарегистрированы во ФГАНУ ЦИТИС:</w:t>
      </w: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-Научная тема «Философия культуры». Регистрационный номер 01201152268. Научные отчеты. Регистрационный номер НИР: 1.1.11 Акт закрытия годового этапа научно-исследовательской работы, выполняемой в рамках государственного задания в 2011 году от 31 января 2012 г.</w:t>
      </w: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-Научная тема «Функционально-эстетические параметры организации предметно-пространственной среды реабилитации человека». Регистрационный номер Регистрационный номер НИР: 2.2.11. Акт закрытия годового этапа научно-исследовательской работы, выполняемой в рамках государственного задания в 2011 году от 31 января 2012 г.</w:t>
      </w: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-Научная тема «Концептуальное обоснование пространственных искусств в истории мировой культуры». Регистрационный номер НИР: 6.8312.2013. Акт приемки научно-исследовательской, выполняемой в рамках государственного задания в 2012 году от 13 января 2013 г.</w:t>
      </w: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-Научная тема «Эстетические принципы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функционального обеспечения реабилитационной среды человека». Регистрационный номер НИР: 6.5874.2011 Акт приемки научно-исследовательской, выполняемой в рамках государственного задания в 2012 году от 13 января 2013 г.</w:t>
      </w: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-Научная тема «Пространственные искусства в Российской художественной практике второй половины XX века: изменение художественной парадигмы» (2013 г.). Регистрационный номер Регистрационный номер НИР: 6.8312.2013. Акт приемки научно-исследовательской, выполняемой в рамках государственного задания в 2013 году от 7 февраля 2014 г.</w:t>
      </w: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-Научная тема «Инновационные программы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проектирования элементов функционального обеспечения среды реабилитации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человека». (2013 г.) Регистрационный номер НИР: 6.8495.2013. Акт приемки научно-исследовательской, выполняемой в рамках государственного задания в 2013 году от 7 февраля 2014 г.</w:t>
      </w: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-Научная тема «Пространственные искусства в российской художественной практике второй половины XX- начала XXI вв. Традиция и эксперимент (некоторые аспекты практики пространственных искусств в российской культуре XX – нач.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XXI вв. Критерии междисциплинарного исследования)» (2014).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Код проекта: 1845. Задание №2014/195 от 13.03.2014</w:t>
      </w:r>
      <w:r w:rsidR="00766770" w:rsidRPr="00B36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770" w:rsidRPr="00B36A89" w:rsidRDefault="00766770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770" w:rsidRPr="00B36A89" w:rsidRDefault="00766770" w:rsidP="00766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>Выполнение научно-исследовательских и опытно-конструкторских работ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в академии ведется по научным направлениям, которые прошли становление на основе многолетних </w:t>
      </w:r>
      <w:r w:rsidR="007020B5" w:rsidRPr="00B36A89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7020B5" w:rsidRPr="00B36A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разработок на промышленных предприятиях региона и России:</w:t>
      </w:r>
    </w:p>
    <w:p w:rsidR="00766770" w:rsidRPr="00B36A89" w:rsidRDefault="00766770" w:rsidP="0076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-проведение исследований в сфере промышленного дизайна;</w:t>
      </w:r>
    </w:p>
    <w:p w:rsidR="00766770" w:rsidRPr="00B36A89" w:rsidRDefault="00766770" w:rsidP="0076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-проектирование предметов промышленного дизайна, объектов транспортной инфраст</w:t>
      </w:r>
      <w:r w:rsidR="0005757C" w:rsidRPr="00B36A89">
        <w:rPr>
          <w:rFonts w:ascii="Times New Roman" w:eastAsia="Times New Roman" w:hAnsi="Times New Roman" w:cs="Times New Roman"/>
          <w:sz w:val="28"/>
          <w:szCs w:val="28"/>
        </w:rPr>
        <w:t>руктуры и транспортных средств;</w:t>
      </w:r>
    </w:p>
    <w:p w:rsidR="0005757C" w:rsidRPr="00B36A89" w:rsidRDefault="0005757C" w:rsidP="0076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комплекса услуг в сфере промышленного дизайна по проектированию всего жизненного цикла промышленного изделия: от концептуального решения через проектирование, моделирование,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прототипирование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до внедрения, производства, продвижения, сервиса и конечной утилизации продукта;</w:t>
      </w:r>
    </w:p>
    <w:p w:rsidR="00766770" w:rsidRPr="00B36A89" w:rsidRDefault="00766770" w:rsidP="0076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-проектирование предметно-пространственной среды деятельности человека с ее компонентами с включенными в них архитектурными и дизайнерскими объектами и инженерными сооружениями, ландшафтно-рекреационными комплексами с их оборудованием, природным наполнением и объектами ландшафтного дизайна;</w:t>
      </w:r>
    </w:p>
    <w:p w:rsidR="00766770" w:rsidRPr="00B36A89" w:rsidRDefault="00766770" w:rsidP="0076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lastRenderedPageBreak/>
        <w:t>-проектирование интерьеров зданий и сооружений с их оборудованием и оснащением в соответствии с функционально-техническими и эстетическими требованиями необходимыми дизайнерскими средствами и системами (колористка, освещение, информация, объекты дизайна, а также произведения монументально-декоративного и декоративно-прикладного искусства);  разработка проектной документации раздела АИ (архитектурные интерьеры); авторский надзор при реализации проектов;</w:t>
      </w:r>
    </w:p>
    <w:p w:rsidR="00766770" w:rsidRPr="00B36A89" w:rsidRDefault="00766770" w:rsidP="0076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-проектирование различных видов полиграфической и визуальной продукции;</w:t>
      </w:r>
    </w:p>
    <w:p w:rsidR="00766770" w:rsidRPr="00B36A89" w:rsidRDefault="00766770" w:rsidP="0076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-проектирование предметов костюма и дизайна одежды для тиражирования и промышленного производства;</w:t>
      </w:r>
    </w:p>
    <w:p w:rsidR="00766770" w:rsidRPr="00B36A89" w:rsidRDefault="00766770" w:rsidP="00766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-проектирование и исполнение серии или авторской коллекции предметов, среди которых произведения монументально-декоративной живописи, монументально-декоративной скульптуры, архитектурно-декоративной пластики, произведения декоративно-прикладного искусства (художественный металл, керамика, стекло).</w:t>
      </w:r>
    </w:p>
    <w:p w:rsidR="00766770" w:rsidRPr="00B36A89" w:rsidRDefault="00766770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>В качестве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научно-исследовательской базы </w:t>
      </w:r>
      <w:r w:rsidRPr="00B3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 (научно-исследовательской) деятельности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в академии </w:t>
      </w:r>
      <w:r w:rsidR="00D81D15" w:rsidRPr="00B36A89">
        <w:rPr>
          <w:rFonts w:ascii="Times New Roman" w:eastAsia="Times New Roman" w:hAnsi="Times New Roman" w:cs="Times New Roman"/>
          <w:sz w:val="28"/>
          <w:szCs w:val="28"/>
        </w:rPr>
        <w:t xml:space="preserve">выступают </w:t>
      </w:r>
      <w:r w:rsidR="00171EAB" w:rsidRPr="00B36A89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3A6B39" w:rsidRPr="00B36A89">
        <w:rPr>
          <w:rFonts w:ascii="Times New Roman" w:eastAsia="Times New Roman" w:hAnsi="Times New Roman" w:cs="Times New Roman"/>
          <w:b/>
          <w:sz w:val="28"/>
          <w:szCs w:val="28"/>
        </w:rPr>
        <w:t>учебно-научные и производственные структурные подразделения: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Аспирантура;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Научно-исследовательский сектор;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-Отдел по п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 xml:space="preserve">атентный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и изобретательской деятельности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Федеральный специализированный центр компетенций (ФСЦК);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Центр предпечатной подготовки и оперативной полиграфии;</w:t>
      </w:r>
    </w:p>
    <w:p w:rsidR="003A6B39" w:rsidRPr="00B36A89" w:rsidRDefault="00B36A89" w:rsidP="00B36A8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-Центр-студия художественного производства произведений монументально-декоративного искусства;</w:t>
      </w:r>
    </w:p>
    <w:p w:rsidR="003A6B39" w:rsidRPr="00B36A89" w:rsidRDefault="003A6B39" w:rsidP="003A6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-Печатно-графические мастерские;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Гипсоформовочная</w:t>
      </w:r>
      <w:proofErr w:type="spellEnd"/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 xml:space="preserve"> мастерская;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Мастерские дизайна мебели;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Макетные мастерские;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 xml:space="preserve">Мастерская </w:t>
      </w:r>
      <w:proofErr w:type="spellStart"/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Мастерские набойки тканей;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Мастерские дизайна костюма;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Мастерские керамики и стекла;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Вычислительная лаборатория;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Мозаичная мастерская;</w:t>
      </w:r>
    </w:p>
    <w:p w:rsidR="00876BA9" w:rsidRPr="00B36A89" w:rsidRDefault="003A6B3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6BA9" w:rsidRPr="00B36A89">
        <w:rPr>
          <w:rFonts w:ascii="Times New Roman" w:eastAsia="Times New Roman" w:hAnsi="Times New Roman" w:cs="Times New Roman"/>
          <w:sz w:val="28"/>
          <w:szCs w:val="28"/>
        </w:rPr>
        <w:t>Компьютерные классы.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lastRenderedPageBreak/>
        <w:t>В ближайших планах академии создание базовых кафедр непосредственно на производственных промышленных площадках организаций: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-Императорский фарфоровый завод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Россия, 192171, Санкт-Петербург, пр-т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Обуховской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обороны, д.151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Тел.:+7 (812) 326-17-44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Факс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.:+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7 (812) 326-17-40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B36A8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info@ipm.ru</w:t>
        </w:r>
      </w:hyperlink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-ОАО «Узор»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188380, Россия, п. Вырица, Ленинградская обл.,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Гатчинский р-н, ул. </w:t>
      </w:r>
      <w:proofErr w:type="spellStart"/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Оредежская</w:t>
      </w:r>
      <w:proofErr w:type="spellEnd"/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>, 2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E-mail: uzor-v@yandex.ru</w:t>
      </w:r>
    </w:p>
    <w:p w:rsidR="00876BA9" w:rsidRPr="00B36A89" w:rsidRDefault="00876BA9" w:rsidP="00876B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Интернет: </w:t>
      </w:r>
      <w:hyperlink r:id="rId7" w:history="1">
        <w:r w:rsidRPr="00B36A8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www.uzor.biz</w:t>
        </w:r>
      </w:hyperlink>
      <w:r w:rsidRPr="00B36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770" w:rsidRPr="00B36A89" w:rsidRDefault="00766770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57C" w:rsidRPr="00B36A89" w:rsidRDefault="0005757C" w:rsidP="0005757C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36A89">
        <w:rPr>
          <w:rFonts w:ascii="Times New Roman" w:eastAsia="Times New Roman" w:hAnsi="Times New Roman" w:cs="Times New Roman"/>
          <w:bCs/>
          <w:sz w:val="28"/>
          <w:szCs w:val="24"/>
        </w:rPr>
        <w:t xml:space="preserve">Имеющийся в </w:t>
      </w:r>
      <w:r w:rsidR="008F6C88" w:rsidRPr="00B36A89">
        <w:rPr>
          <w:rFonts w:ascii="Times New Roman" w:eastAsia="Times New Roman" w:hAnsi="Times New Roman" w:cs="Times New Roman"/>
          <w:bCs/>
          <w:sz w:val="28"/>
          <w:szCs w:val="24"/>
        </w:rPr>
        <w:t>академии</w:t>
      </w:r>
      <w:r w:rsidRPr="00B36A8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36A89">
        <w:rPr>
          <w:rFonts w:ascii="Times New Roman" w:eastAsia="Times New Roman" w:hAnsi="Times New Roman" w:cs="Times New Roman"/>
          <w:b/>
          <w:bCs/>
          <w:sz w:val="28"/>
          <w:szCs w:val="24"/>
        </w:rPr>
        <w:t>научно-технический задел</w:t>
      </w:r>
      <w:r w:rsidRPr="00B36A89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05757C" w:rsidRPr="00B36A89" w:rsidRDefault="008F6C88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5757C" w:rsidRPr="00B36A89">
        <w:rPr>
          <w:rFonts w:ascii="Times New Roman" w:eastAsia="Times New Roman" w:hAnsi="Times New Roman" w:cs="Times New Roman"/>
          <w:sz w:val="28"/>
          <w:szCs w:val="28"/>
        </w:rPr>
        <w:t>ицензионное программное обеспечение: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CorelDROW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X5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Adobe: Acrobat Professional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AcademicEdition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CS5 Master Collection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Photoshop Extended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CS5 ,InDesign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CS5, CS5 Production Premium, Photoshop Extended CS6,Photoshop Elements 12,Design Cs6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Операционные</w:t>
      </w: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Windows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XP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,Windows</w:t>
      </w:r>
      <w:proofErr w:type="spellEnd"/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Vista,Windows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7,Windows 8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Офис</w:t>
      </w: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:Office 2010,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ABBY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 PE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Антивирусное</w:t>
      </w: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:Kaspersky Endpoint Security Educational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Словари: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ABBY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Lingvo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x3 Европ. 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:SolidWorks EE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Autodedesk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AcademicEdition</w:t>
      </w:r>
      <w:proofErr w:type="spellEnd"/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Сертификаты</w:t>
      </w:r>
      <w:r w:rsidRPr="00B36A89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Сублицензионные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договоры: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№43014/СПБ3483, от 03/10/2013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№Л14602/10-3 от 11/01/2010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Договор поставки №U160911M от 16/9/11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Договор № 172-11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Счета:№ 49 от 31/03/08, № 36630, от 07/05/09, № 1026 от 12/09/2010, № 3012, от 22/09/10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lastRenderedPageBreak/>
        <w:t>№ tr067212 от 20/12/11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№ 5456 от 20/12/11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№ tr051929 от 03/09/13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№ 3010, от 07/06/13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№ 49-27, от 10.12.13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>аличие патентов и лицензий: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№ 2480 от 15 февраля 2012 г., Серия ААА №002598</w:t>
      </w:r>
    </w:p>
    <w:p w:rsidR="0005757C" w:rsidRPr="00B36A89" w:rsidRDefault="0005757C" w:rsidP="0005757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Патенты сотрудников СПГХПА им. А.Л.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Штиглица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757C" w:rsidRPr="00B36A89" w:rsidRDefault="0005757C" w:rsidP="000575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1.Патент на промышленный образец №42593, Очиститель воды бытовой настольный. Зарегистрирован 27 ноября 1995 г. Патентообладатель: Акционерное общество от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>крытого типа «Пирометр». Авторы: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В.В., Басов Л.Л. Кузьмин Г.Н. Пшеничников А.Г.,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Мозоляка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А.А., Кузьм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ин В.П. Выпущена серия приборов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Характеристика: применен новый принцип стерилизации воды –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озоно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>-ультрафиолетовый. С высокой степенью очистки Сертификат соответствия очистителя воды бытовой ОВ-10 № РОСС  RU АЯ04 И00353.  Не требуется сменный картридж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. Срок  работы  свыше 10 лет.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Серийное производство. ГОСТ 2874-82, ТУ 3697-005-07509913-96, ГОСТ 23511-79, ГОСТ 27570 0-87. Разработчик технологии Ленинградский Государственный университет. Срок действия патента истек.</w:t>
      </w:r>
    </w:p>
    <w:p w:rsidR="0005757C" w:rsidRPr="00B36A89" w:rsidRDefault="0005757C" w:rsidP="000575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2. Патент на промышленный образец № 41802. Очиститель воды переносной.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23 марта 1995 года Патентообладатель: Акционерное общество закрытого типа «ХАКА -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Техноцентр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». Российская Федерация. Автор: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В.В. Изготовлен опытный образец на Челябинском Сталелитейном заводе. Серийное производство не начато из-за нехватки финансирования. Патент утратил силу по истечении срока действия</w:t>
      </w:r>
    </w:p>
    <w:p w:rsidR="0005757C" w:rsidRPr="00B36A89" w:rsidRDefault="0005757C" w:rsidP="0005757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3. Баллистический идентификационный комплекс (БИК). Прибор автоматического сканирования баллистических материалов в криминалистике «CONDOR». Разработчик и производитель: Специализированный Деловой Центр «СДЦ». Автор промышленного образца: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В.В. Прибор являлся опытно-конструкторским образцом на специализированных выставках в России и за рубежом. Вве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>ден в эксплуатацию в школе МВД (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Саратов).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Защищен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патентом Российской Федерации №2007 620004 под именем «CONDOR MSSQL». Под маркой CONDOR выпускался и импортировался во многие страны до 2009 года.4. Подставка под струбцины. Авторское свидетельство на промышленный образец №4355 1973г. Авторы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Билко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А.В., Ефремов П.В., Савченко В.И..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Устройство для заточки лезвий инструментов. Авторское свидетельство на 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>промышленный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образец №4616, 1973 г.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Билко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Дашевский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Разработанные промышленные образцы, внедренные в производство без патента: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1. 1. Стерилизатор медицинский озоновый. Промышленный образец разработали: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В.В. и Иванова Е.П. Патент не оформлялся. Выпускался небольшими сериями ОАО «МЭЛП». Технология и  конструкция </w:t>
      </w:r>
      <w:proofErr w:type="gramStart"/>
      <w:r w:rsidRPr="00B36A89">
        <w:rPr>
          <w:rFonts w:ascii="Times New Roman" w:eastAsia="Calibri" w:hAnsi="Times New Roman" w:cs="Times New Roman"/>
          <w:sz w:val="28"/>
          <w:szCs w:val="28"/>
        </w:rPr>
        <w:t>разработаны</w:t>
      </w:r>
      <w:proofErr w:type="gram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специалистами Ленинградского Государственного Политехнического университета. Выпускается под заказ до настоящего времени. 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2. Портативная система досмотра «Навигатор». Область применения: Досмотр завалов, емкостей, помещений, имеющих ограниченное пространство для доступа. Разработка и производство  Специализированным Деловым Центром по информационной безопасности и специальным техническим средствам (СДЦ). Россия. Санкт Петербург. Автор промышленного образца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 В.В. Патент не оформлялся. Выпускается с 2006 года по настоящее времени.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3. Линейка сканеров под маркой POISC: 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>POUSC U (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Universal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>) Сканирование пуль и гильз.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>POISC B (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Bullet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>) Сканирование только пуль.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>POISC C (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Cartridge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case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>). Сканирование только гильз.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>POISC UI (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Universal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Intelligent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>). Сканер универсальный для специалистов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>POISC BI (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Bullet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Intelligent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>). Сканер пулевой для специалистов.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POISC CI </w:t>
      </w:r>
      <w:proofErr w:type="gramStart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36A89">
        <w:rPr>
          <w:rFonts w:ascii="Times New Roman" w:eastAsia="Calibri" w:hAnsi="Times New Roman" w:cs="Times New Roman"/>
          <w:sz w:val="28"/>
          <w:szCs w:val="28"/>
        </w:rPr>
        <w:t>Cartridge-case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Intelligent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>).Сканер гильз для специалистов.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Разработка и производство фирмой СДЦ. Автор промышленного образца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В.В. Патент не оформлялся.  Выпускается и продается во многие страны мира с 2010 года по настоящее время. Приборы демонстрировались на выставке международной конференции ENTSI (Европейская сеть криминалистических институтов). Чехия, г. Прага 9-12 сентября 2007г. Презентовался в Центральном криминалистическом институте г. Братислава, Словакия, 7-9 мая 2007 года.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4.Портативная система досмотра (ПСТД) «Взгляд-М» Разработчик СДЦ. Автор промышленного образца: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В.В. Прибор серийно изготавливается и реализуется на территории РФ и за рубежом. Демонстрировался на 6-й международной выставке « Таможенная служба -2005» г. Москва 19-20 октября 2005г.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lastRenderedPageBreak/>
        <w:t>5.Аппарат ингаляционного наркоза «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Полираркон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12С». Артикул 50011. Автор </w:t>
      </w:r>
      <w:proofErr w:type="gramStart"/>
      <w:r w:rsidRPr="00B36A89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В.В. Фирма изготовитель Завод электромедицинского оборудования ЗАО «Завод «ЭМО». Серийное производство. С различными присоединяемыми устройствами. Назывался Аппарат ингаляционного наркоза АИН-1, «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Полинаркон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12 (тип 1) с аппаратом-приставкой ИВЛ «ЭМО-200» и двумя испарителями анестетиков. Выставлялся на Всероссийском конгрессе </w:t>
      </w:r>
      <w:r w:rsidR="00B36A89" w:rsidRPr="00B36A89">
        <w:rPr>
          <w:rFonts w:ascii="Times New Roman" w:eastAsia="Calibri" w:hAnsi="Times New Roman" w:cs="Times New Roman"/>
          <w:sz w:val="28"/>
          <w:szCs w:val="28"/>
        </w:rPr>
        <w:t>анестезиологов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25 сентября 2008 года. Г. Санкт-Петербург. Во время Всероссийского конгресса и </w:t>
      </w:r>
      <w:proofErr w:type="gramStart"/>
      <w:r w:rsidRPr="00B36A89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II Съезда федерации </w:t>
      </w:r>
      <w:r w:rsidR="00B36A89" w:rsidRPr="00B36A89">
        <w:rPr>
          <w:rFonts w:ascii="Times New Roman" w:eastAsia="Calibri" w:hAnsi="Times New Roman" w:cs="Times New Roman"/>
          <w:sz w:val="28"/>
          <w:szCs w:val="28"/>
        </w:rPr>
        <w:t>анестезиологов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36A89" w:rsidRPr="00B36A89">
        <w:rPr>
          <w:rFonts w:ascii="Times New Roman" w:eastAsia="Calibri" w:hAnsi="Times New Roman" w:cs="Times New Roman"/>
          <w:sz w:val="28"/>
          <w:szCs w:val="28"/>
        </w:rPr>
        <w:t>реаниматологов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с участием ведущих производителей. На выставке </w:t>
      </w:r>
      <w:r w:rsidR="00B36A89" w:rsidRPr="00B36A89">
        <w:rPr>
          <w:rFonts w:ascii="Times New Roman" w:eastAsia="Calibri" w:hAnsi="Times New Roman" w:cs="Times New Roman"/>
          <w:sz w:val="28"/>
          <w:szCs w:val="28"/>
        </w:rPr>
        <w:t>Здравоохранение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2013. Москва 05.12 2013 ЦВК Экспоцентр. </w:t>
      </w:r>
      <w:r w:rsidR="00B36A89" w:rsidRPr="00B36A89">
        <w:rPr>
          <w:rFonts w:ascii="Times New Roman" w:eastAsia="Calibri" w:hAnsi="Times New Roman" w:cs="Times New Roman"/>
          <w:sz w:val="28"/>
          <w:szCs w:val="28"/>
        </w:rPr>
        <w:t>Анестезия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и реанимация в акушерстве и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неопатологии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22-25 ноября 2011г. Москва. Ул. Академика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Опариноава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НЦАГи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П.</w:t>
      </w:r>
    </w:p>
    <w:p w:rsidR="0005757C" w:rsidRPr="00B36A89" w:rsidRDefault="0005757C" w:rsidP="0005757C">
      <w:pPr>
        <w:spacing w:after="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>6. Низкотемпературный газовый стерилизатор. 2012г.</w:t>
      </w:r>
      <w:r w:rsidR="00B36A89"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Автор дизайн проекта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В.В. и Иванова Е.П. Выпускается небольшими сериями АОЗ «МЗЛП» г. Санкт-Петербург. Выставлялся на многих отечественных выставках медицинского оборудования.</w:t>
      </w:r>
    </w:p>
    <w:p w:rsidR="0005757C" w:rsidRPr="00B36A89" w:rsidRDefault="0005757C" w:rsidP="0005757C">
      <w:pPr>
        <w:spacing w:after="40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6A89">
        <w:rPr>
          <w:rFonts w:ascii="Times New Roman" w:eastAsia="Calibri" w:hAnsi="Times New Roman" w:cs="Times New Roman"/>
          <w:sz w:val="28"/>
          <w:szCs w:val="28"/>
        </w:rPr>
        <w:t>Дизайн-проекты</w:t>
      </w:r>
      <w:proofErr w:type="gram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с изготовлением опытных образцов:</w:t>
      </w:r>
    </w:p>
    <w:p w:rsidR="0005757C" w:rsidRPr="00B36A89" w:rsidRDefault="0005757C" w:rsidP="0005757C">
      <w:pPr>
        <w:spacing w:after="4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1. Разработаны </w:t>
      </w:r>
      <w:proofErr w:type="gramStart"/>
      <w:r w:rsidRPr="00B36A89">
        <w:rPr>
          <w:rFonts w:ascii="Times New Roman" w:eastAsia="Calibri" w:hAnsi="Times New Roman" w:cs="Times New Roman"/>
          <w:sz w:val="28"/>
          <w:szCs w:val="28"/>
        </w:rPr>
        <w:t>дизайн-проекты</w:t>
      </w:r>
      <w:proofErr w:type="gram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POISC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POISC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MB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bullets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POISC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proofErr w:type="gramStart"/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MC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catridge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Calibri" w:hAnsi="Times New Roman" w:cs="Times New Roman"/>
          <w:sz w:val="28"/>
          <w:szCs w:val="28"/>
          <w:lang w:val="en-US"/>
        </w:rPr>
        <w:t>cases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) и универсальный сканер для быстрой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фотофиксации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пуль и гильз всех существующих образцов и размеров.</w:t>
      </w:r>
    </w:p>
    <w:p w:rsidR="0005757C" w:rsidRPr="00B36A89" w:rsidRDefault="0005757C" w:rsidP="0005757C">
      <w:pPr>
        <w:spacing w:after="4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2. Разработан дизайн-проект универсальных диспетчерских пультов связи  (четыре). Для фирмы АРМТЕЛ. Авторы: Грязнов В. В. и </w:t>
      </w:r>
      <w:proofErr w:type="spellStart"/>
      <w:r w:rsidRPr="00B36A89">
        <w:rPr>
          <w:rFonts w:ascii="Times New Roman" w:eastAsia="Calibri" w:hAnsi="Times New Roman" w:cs="Times New Roman"/>
          <w:sz w:val="28"/>
          <w:szCs w:val="28"/>
        </w:rPr>
        <w:t>Терешин</w:t>
      </w:r>
      <w:proofErr w:type="spellEnd"/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В.В. Изготовлены в настоящее время опытные образцы.</w:t>
      </w:r>
    </w:p>
    <w:p w:rsidR="0005757C" w:rsidRPr="00B36A89" w:rsidRDefault="0005757C" w:rsidP="0016137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370" w:rsidRPr="00B36A89" w:rsidRDefault="00161370" w:rsidP="0016137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На базе СПГХПА им. А.Л.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Штиглица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создан </w:t>
      </w: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>федеральный специализированный центр компетенций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>(ФСЦК)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, среди функций которого аудит стандартов (профессиональных, ФГОС, WSR и их актуализация с учетом требований WSR), определение механизма внедрения стандартов по компетенциям: промышленный дизайн, транспортный дизайн, графический дизайн, медиа-дизайн, дизайн мебели, дизайн интерьеров, дизайн костюма, технологии моды, дизайн текстиля, дизайн архитектурной среды, ландшафтный дизайн;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обработка металла (кузнечное дело, ювелирное дело), художественная керамика, художественное стекло, реставрация; художник монументально-декоративного искусства (живопись), художник-проектировщик интерьеров, художник монументально-декоративного искусства (скульптура); станковая масляная живопись, темперная живопись; технологии художественно-оформительских работ, оформление печатной продукции, станковая графика, искусство книги,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искусство графики и плаката, анимация и компьютерная графика, производство мебели из массивной древесины (краснодеревщик), 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мерчердайзинг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>, технологии печатных средств массовой информации, флористика.</w:t>
      </w:r>
      <w:proofErr w:type="gramEnd"/>
    </w:p>
    <w:p w:rsidR="0005757C" w:rsidRPr="00B36A89" w:rsidRDefault="0005757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770" w:rsidRPr="00B36A89" w:rsidRDefault="00766770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СПГХПА им. А.Л.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Штиглица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выполняет </w:t>
      </w:r>
      <w:r w:rsidR="00E97241" w:rsidRPr="00B36A8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комплексный </w:t>
      </w:r>
      <w:r w:rsidRPr="00B36A89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241" w:rsidRPr="00B36A89">
        <w:rPr>
          <w:rFonts w:ascii="Times New Roman" w:eastAsia="Times New Roman" w:hAnsi="Times New Roman" w:cs="Times New Roman"/>
          <w:sz w:val="28"/>
          <w:szCs w:val="28"/>
        </w:rPr>
        <w:t xml:space="preserve">модернизации завода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Карачевский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завод «</w:t>
      </w:r>
      <w:proofErr w:type="spellStart"/>
      <w:r w:rsidRPr="00B36A89">
        <w:rPr>
          <w:rFonts w:ascii="Times New Roman" w:eastAsia="Times New Roman" w:hAnsi="Times New Roman" w:cs="Times New Roman"/>
          <w:sz w:val="28"/>
          <w:szCs w:val="28"/>
        </w:rPr>
        <w:t>Электродеталь</w:t>
      </w:r>
      <w:proofErr w:type="spellEnd"/>
      <w:r w:rsidRPr="00B36A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7241" w:rsidRPr="00B36A89">
        <w:rPr>
          <w:rFonts w:ascii="Times New Roman" w:eastAsia="Times New Roman" w:hAnsi="Times New Roman" w:cs="Times New Roman"/>
          <w:sz w:val="28"/>
          <w:szCs w:val="28"/>
        </w:rPr>
        <w:t>. Суть проекта:</w:t>
      </w:r>
    </w:p>
    <w:p w:rsidR="009020EC" w:rsidRPr="00B36A89" w:rsidRDefault="009020EC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-выработка рекомендаций в области организации предметно-пространственной среды деятельности человека с ее компонентами; проектирование специализированных функционально-художественных комплексов оснащения природной, городской и интерьерной среды (информационные, коммуникационные, бытового</w:t>
      </w:r>
      <w:r w:rsidR="00171EAB" w:rsidRPr="00B36A89">
        <w:rPr>
          <w:rFonts w:ascii="Times New Roman" w:eastAsia="Times New Roman" w:hAnsi="Times New Roman" w:cs="Times New Roman"/>
          <w:sz w:val="28"/>
          <w:szCs w:val="28"/>
        </w:rPr>
        <w:t xml:space="preserve"> комфорта), и прилегающих к ним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открытых пространств (элементы и ансамбли их предметного оборудования, ландшафтных компонентов и декоративного убранства); художественное проектирование интерьеров: формирование облика внутренних пространств жилых, общественных и производственных зданий с учетом особенностей протекающих в них функциональных процесс</w:t>
      </w:r>
      <w:r w:rsidR="00171EAB" w:rsidRPr="00B36A89">
        <w:rPr>
          <w:rFonts w:ascii="Times New Roman" w:eastAsia="Times New Roman" w:hAnsi="Times New Roman" w:cs="Times New Roman"/>
          <w:sz w:val="28"/>
          <w:szCs w:val="28"/>
        </w:rPr>
        <w:t xml:space="preserve">ов, а также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характеристик их оборудования;</w:t>
      </w:r>
    </w:p>
    <w:p w:rsidR="0005757C" w:rsidRPr="00B36A89" w:rsidRDefault="0005757C" w:rsidP="000575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-консультационные и проектные услуги исследовательского, проектно-конструкторского, расчетно-аналитического характера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в сфере промышленного дизайна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0EC" w:rsidRPr="00B36A89" w:rsidRDefault="00E97241" w:rsidP="009020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>-пр</w:t>
      </w:r>
      <w:r w:rsidR="009020EC" w:rsidRPr="00B36A89">
        <w:rPr>
          <w:rFonts w:ascii="Times New Roman" w:eastAsia="Times New Roman" w:hAnsi="Times New Roman" w:cs="Times New Roman"/>
          <w:sz w:val="28"/>
          <w:szCs w:val="28"/>
        </w:rPr>
        <w:t>оектирование экспозиционных объектов различной значимости и типа, а также цифровые, вербальные, графические, объемные и другие модели этих объектов, необходимые для поиска методик и средств устойчивого развития среды.</w:t>
      </w:r>
    </w:p>
    <w:p w:rsidR="00971727" w:rsidRPr="00B36A89" w:rsidRDefault="00971727" w:rsidP="00D52A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727" w:rsidRPr="00B36A89" w:rsidRDefault="00971727" w:rsidP="009717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в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академии </w:t>
      </w:r>
      <w:r w:rsidR="00B36A89" w:rsidRPr="00B36A8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курс на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стимулир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фундаментальных исследований через госбюджетное финансирование этих работ в рамках государственного задания Министерства образования и науки РФ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и федеральных целевых программ, на привлечение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аспирант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ов к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в госбюджетных и хоздоговорных НИР и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>ОКР</w:t>
      </w:r>
      <w:proofErr w:type="gramEnd"/>
      <w:r w:rsidRPr="00B36A89">
        <w:rPr>
          <w:rFonts w:ascii="Times New Roman" w:eastAsia="Times New Roman" w:hAnsi="Times New Roman" w:cs="Times New Roman"/>
          <w:sz w:val="28"/>
          <w:szCs w:val="28"/>
        </w:rPr>
        <w:t>, выполняемых на кафедрах.</w:t>
      </w:r>
    </w:p>
    <w:p w:rsidR="00971727" w:rsidRPr="00B36A89" w:rsidRDefault="00766770" w:rsidP="00D52A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инновационной структуры </w:t>
      </w:r>
      <w:r w:rsidR="00D52A1B" w:rsidRPr="00B36A89">
        <w:rPr>
          <w:rFonts w:ascii="Times New Roman" w:eastAsia="Times New Roman" w:hAnsi="Times New Roman" w:cs="Times New Roman"/>
          <w:sz w:val="28"/>
          <w:szCs w:val="28"/>
        </w:rPr>
        <w:t xml:space="preserve">академии предполагает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создание научно-образовательных и ресурсных центров по приоритетным направлениям </w:t>
      </w:r>
      <w:r w:rsidR="00FA5D51" w:rsidRPr="00B36A89">
        <w:rPr>
          <w:rFonts w:ascii="Times New Roman" w:eastAsia="Times New Roman" w:hAnsi="Times New Roman" w:cs="Times New Roman"/>
          <w:sz w:val="28"/>
          <w:szCs w:val="28"/>
        </w:rPr>
        <w:t>ОКР</w:t>
      </w:r>
      <w:r w:rsidR="00D52A1B" w:rsidRPr="00B36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770" w:rsidRPr="00B36A89" w:rsidRDefault="008F6C88" w:rsidP="00D52A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подготовки кадров высшей квалификации и высококвалифицированных специалистов для сфер науки,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искусства, 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>образования, производства</w:t>
      </w:r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 xml:space="preserve">В ближайших планах лицензирование программ </w:t>
      </w:r>
      <w:proofErr w:type="spellStart"/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>ассистентуры</w:t>
      </w:r>
      <w:proofErr w:type="spellEnd"/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 xml:space="preserve">-стажировки по соответствующим 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направлениям подготовки.</w:t>
      </w:r>
      <w:r w:rsidR="00971727" w:rsidRPr="00B3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6A89">
        <w:rPr>
          <w:rFonts w:ascii="Times New Roman" w:eastAsia="Times New Roman" w:hAnsi="Times New Roman" w:cs="Times New Roman"/>
          <w:sz w:val="28"/>
          <w:szCs w:val="28"/>
        </w:rPr>
        <w:t xml:space="preserve">В рамках развития молодежной науки создано общество «Союз молодых ученых и специалистов», в которое вошли аспиранты и молодые преподаватели академии. </w:t>
      </w:r>
      <w:proofErr w:type="gramEnd"/>
    </w:p>
    <w:p w:rsidR="00971727" w:rsidRPr="00B36A89" w:rsidRDefault="00971727" w:rsidP="00D52A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727" w:rsidRPr="00B3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1D74"/>
    <w:multiLevelType w:val="hybridMultilevel"/>
    <w:tmpl w:val="7148656A"/>
    <w:lvl w:ilvl="0" w:tplc="0419000F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1F"/>
    <w:rsid w:val="0005757C"/>
    <w:rsid w:val="00161370"/>
    <w:rsid w:val="00171EAB"/>
    <w:rsid w:val="002446F3"/>
    <w:rsid w:val="003201C7"/>
    <w:rsid w:val="00321971"/>
    <w:rsid w:val="003441FB"/>
    <w:rsid w:val="003A6B39"/>
    <w:rsid w:val="00441970"/>
    <w:rsid w:val="004A4F56"/>
    <w:rsid w:val="00600B14"/>
    <w:rsid w:val="0066761F"/>
    <w:rsid w:val="007020B5"/>
    <w:rsid w:val="00766770"/>
    <w:rsid w:val="00771FE1"/>
    <w:rsid w:val="00876BA9"/>
    <w:rsid w:val="008A0943"/>
    <w:rsid w:val="008F3F39"/>
    <w:rsid w:val="008F6C88"/>
    <w:rsid w:val="009020EC"/>
    <w:rsid w:val="00971727"/>
    <w:rsid w:val="00AB0AC8"/>
    <w:rsid w:val="00B36A89"/>
    <w:rsid w:val="00B522F3"/>
    <w:rsid w:val="00CA5D1F"/>
    <w:rsid w:val="00CE2B4F"/>
    <w:rsid w:val="00D52A1B"/>
    <w:rsid w:val="00D81D15"/>
    <w:rsid w:val="00DC309B"/>
    <w:rsid w:val="00E97241"/>
    <w:rsid w:val="00F7214D"/>
    <w:rsid w:val="00FA5D51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22F3"/>
    <w:pPr>
      <w:numPr>
        <w:numId w:val="1"/>
      </w:numPr>
      <w:tabs>
        <w:tab w:val="left" w:pos="993"/>
      </w:tabs>
      <w:spacing w:after="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22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B522F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DC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2"/>
    <w:uiPriority w:val="59"/>
    <w:rsid w:val="004A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22F3"/>
    <w:pPr>
      <w:numPr>
        <w:numId w:val="1"/>
      </w:numPr>
      <w:tabs>
        <w:tab w:val="left" w:pos="993"/>
      </w:tabs>
      <w:spacing w:after="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22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B522F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DC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2"/>
    <w:uiPriority w:val="59"/>
    <w:rsid w:val="004A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zor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p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807279</dc:creator>
  <cp:lastModifiedBy>807279</cp:lastModifiedBy>
  <cp:revision>6</cp:revision>
  <dcterms:created xsi:type="dcterms:W3CDTF">2014-12-03T12:47:00Z</dcterms:created>
  <dcterms:modified xsi:type="dcterms:W3CDTF">2014-12-04T16:46:00Z</dcterms:modified>
</cp:coreProperties>
</file>